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F15A6" w:rsidRDefault="00FF15A6" w:rsidP="00FF15A6">
      <w:pPr>
        <w:spacing w:before="100" w:beforeAutospacing="1" w:after="100" w:afterAutospacing="1"/>
        <w:jc w:val="center"/>
        <w:rPr>
          <w:rFonts w:ascii="Times New Roman" w:eastAsia="Times New Roman" w:hAnsi="Times New Roman" w:cs="Times New Roman"/>
          <w:kern w:val="0"/>
          <w:lang w:eastAsia="fr-FR"/>
          <w14:ligatures w14:val="none"/>
        </w:rPr>
      </w:pPr>
      <w:r>
        <w:rPr>
          <w:rFonts w:ascii="Times New Roman" w:eastAsia="Times New Roman" w:hAnsi="Times New Roman" w:cs="Times New Roman"/>
          <w:noProof/>
          <w:kern w:val="0"/>
          <w:lang w:eastAsia="fr-FR"/>
        </w:rPr>
        <w:drawing>
          <wp:inline distT="0" distB="0" distL="0" distR="0" wp14:anchorId="405D2574" wp14:editId="5072A722">
            <wp:extent cx="2222010" cy="1008000"/>
            <wp:effectExtent l="0" t="0" r="635" b="0"/>
            <wp:docPr id="207867705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77056" name="Image 2078677056"/>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2010" cy="1008000"/>
                    </a:xfrm>
                    <a:prstGeom prst="rect">
                      <a:avLst/>
                    </a:prstGeom>
                  </pic:spPr>
                </pic:pic>
              </a:graphicData>
            </a:graphic>
          </wp:inline>
        </w:drawing>
      </w:r>
    </w:p>
    <w:p w:rsidR="00FF15A6" w:rsidRDefault="00FF15A6" w:rsidP="00FF15A6">
      <w:pPr>
        <w:spacing w:before="100" w:beforeAutospacing="1" w:after="100" w:afterAutospacing="1"/>
        <w:jc w:val="center"/>
        <w:rPr>
          <w:rFonts w:ascii="Candara" w:eastAsia="Times New Roman" w:hAnsi="Candara" w:cs="Times New Roman"/>
          <w:b/>
          <w:bCs/>
          <w:kern w:val="0"/>
          <w:sz w:val="28"/>
          <w:szCs w:val="28"/>
          <w:lang w:eastAsia="fr-FR"/>
          <w14:ligatures w14:val="none"/>
        </w:rPr>
      </w:pPr>
      <w:r w:rsidRPr="00BB3731">
        <w:rPr>
          <w:rFonts w:ascii="Candara" w:eastAsia="Times New Roman" w:hAnsi="Candara" w:cs="Times New Roman"/>
          <w:b/>
          <w:bCs/>
          <w:kern w:val="0"/>
          <w:sz w:val="28"/>
          <w:szCs w:val="28"/>
          <w:lang w:eastAsia="fr-FR"/>
          <w14:ligatures w14:val="none"/>
        </w:rPr>
        <w:t>Lundi 29 janvier 2024</w:t>
      </w:r>
    </w:p>
    <w:p w:rsidR="0079535E" w:rsidRPr="00BB3731" w:rsidRDefault="0079535E" w:rsidP="00FF15A6">
      <w:pPr>
        <w:spacing w:before="100" w:beforeAutospacing="1" w:after="100" w:afterAutospacing="1"/>
        <w:jc w:val="center"/>
        <w:rPr>
          <w:rFonts w:ascii="Candara" w:eastAsia="Times New Roman" w:hAnsi="Candara" w:cs="Times New Roman"/>
          <w:b/>
          <w:bCs/>
          <w:kern w:val="0"/>
          <w:sz w:val="28"/>
          <w:szCs w:val="28"/>
          <w:lang w:eastAsia="fr-FR"/>
          <w14:ligatures w14:val="none"/>
        </w:rPr>
      </w:pPr>
    </w:p>
    <w:p w:rsidR="00FF15A6" w:rsidRPr="00F9648F" w:rsidRDefault="00FF15A6" w:rsidP="00FF15A6">
      <w:pPr>
        <w:spacing w:before="100" w:beforeAutospacing="1" w:after="100" w:afterAutospacing="1"/>
        <w:jc w:val="center"/>
        <w:rPr>
          <w:rFonts w:ascii="Times New Roman" w:eastAsia="Times New Roman" w:hAnsi="Times New Roman" w:cs="Times New Roman"/>
          <w:kern w:val="0"/>
          <w:lang w:eastAsia="fr-FR"/>
          <w14:ligatures w14:val="none"/>
        </w:rPr>
      </w:pPr>
      <w:r>
        <w:rPr>
          <w:rFonts w:ascii="Times New Roman" w:eastAsia="Times New Roman" w:hAnsi="Times New Roman" w:cs="Times New Roman"/>
          <w:noProof/>
          <w:kern w:val="0"/>
          <w:lang w:eastAsia="fr-FR"/>
        </w:rPr>
        <w:drawing>
          <wp:inline distT="0" distB="0" distL="0" distR="0" wp14:anchorId="5982B4F1" wp14:editId="0664697B">
            <wp:extent cx="5760720" cy="1048385"/>
            <wp:effectExtent l="0" t="0" r="5080" b="5715"/>
            <wp:docPr id="1862870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70205" name="Image 1862870205"/>
                    <pic:cNvPicPr/>
                  </pic:nvPicPr>
                  <pic:blipFill>
                    <a:blip r:embed="rId6">
                      <a:extLst>
                        <a:ext uri="{28A0092B-C50C-407E-A947-70E740481C1C}">
                          <a14:useLocalDpi xmlns:a14="http://schemas.microsoft.com/office/drawing/2010/main" val="0"/>
                        </a:ext>
                      </a:extLst>
                    </a:blip>
                    <a:stretch>
                      <a:fillRect/>
                    </a:stretch>
                  </pic:blipFill>
                  <pic:spPr>
                    <a:xfrm>
                      <a:off x="0" y="0"/>
                      <a:ext cx="5760720" cy="1048385"/>
                    </a:xfrm>
                    <a:prstGeom prst="rect">
                      <a:avLst/>
                    </a:prstGeom>
                  </pic:spPr>
                </pic:pic>
              </a:graphicData>
            </a:graphic>
          </wp:inline>
        </w:drawing>
      </w:r>
      <w:r>
        <w:rPr>
          <w:rFonts w:ascii="Times New Roman" w:eastAsia="Times New Roman" w:hAnsi="Times New Roman" w:cs="Times New Roman"/>
          <w:noProof/>
          <w:kern w:val="0"/>
          <w:lang w:eastAsia="fr-FR"/>
        </w:rPr>
        <w:drawing>
          <wp:inline distT="0" distB="0" distL="0" distR="0" wp14:anchorId="552F44B0" wp14:editId="116AE5D6">
            <wp:extent cx="5760720" cy="5001260"/>
            <wp:effectExtent l="0" t="0" r="5080" b="2540"/>
            <wp:docPr id="10448772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77220" name="Image 10448772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5001260"/>
                    </a:xfrm>
                    <a:prstGeom prst="rect">
                      <a:avLst/>
                    </a:prstGeom>
                  </pic:spPr>
                </pic:pic>
              </a:graphicData>
            </a:graphic>
          </wp:inline>
        </w:drawing>
      </w:r>
    </w:p>
    <w:p w:rsidR="0079535E" w:rsidRDefault="0079535E" w:rsidP="00FF15A6">
      <w:pPr>
        <w:pStyle w:val="Sansinterligne"/>
        <w:ind w:left="142"/>
        <w:jc w:val="both"/>
        <w:rPr>
          <w:rFonts w:ascii="Candara" w:hAnsi="Candara"/>
          <w:lang w:eastAsia="fr-FR"/>
        </w:rPr>
      </w:pPr>
    </w:p>
    <w:p w:rsidR="0079535E" w:rsidRDefault="0079535E" w:rsidP="00FF15A6">
      <w:pPr>
        <w:pStyle w:val="Sansinterligne"/>
        <w:ind w:left="142"/>
        <w:jc w:val="both"/>
        <w:rPr>
          <w:rFonts w:ascii="Candara" w:hAnsi="Candara"/>
          <w:lang w:eastAsia="fr-FR"/>
        </w:rPr>
      </w:pPr>
    </w:p>
    <w:p w:rsidR="0079535E" w:rsidRDefault="0079535E" w:rsidP="00FF15A6">
      <w:pPr>
        <w:pStyle w:val="Sansinterligne"/>
        <w:ind w:left="142"/>
        <w:jc w:val="both"/>
        <w:rPr>
          <w:rFonts w:ascii="Candara" w:hAnsi="Candara"/>
          <w:lang w:eastAsia="fr-FR"/>
        </w:rPr>
      </w:pPr>
    </w:p>
    <w:p w:rsidR="0079535E" w:rsidRDefault="0079535E" w:rsidP="00FF15A6">
      <w:pPr>
        <w:pStyle w:val="Sansinterligne"/>
        <w:ind w:left="142"/>
        <w:jc w:val="both"/>
        <w:rPr>
          <w:rFonts w:ascii="Candara" w:hAnsi="Candara"/>
          <w:lang w:eastAsia="fr-FR"/>
        </w:rPr>
      </w:pPr>
    </w:p>
    <w:p w:rsidR="00FF15A6" w:rsidRPr="00F9648F" w:rsidRDefault="00FF15A6" w:rsidP="00FF15A6">
      <w:pPr>
        <w:pStyle w:val="Sansinterligne"/>
        <w:ind w:left="142"/>
        <w:jc w:val="both"/>
        <w:rPr>
          <w:rFonts w:ascii="Candara" w:hAnsi="Candara"/>
          <w:lang w:eastAsia="fr-FR"/>
        </w:rPr>
      </w:pPr>
      <w:r w:rsidRPr="00F9648F">
        <w:rPr>
          <w:rFonts w:ascii="Candara" w:hAnsi="Candara"/>
          <w:lang w:eastAsia="fr-FR"/>
        </w:rPr>
        <w:t xml:space="preserve">L’infirmière lui a dit : </w:t>
      </w:r>
      <w:r w:rsidRPr="00F9648F">
        <w:rPr>
          <w:rFonts w:ascii="Candara" w:hAnsi="Candara"/>
          <w:i/>
          <w:iCs/>
          <w:lang w:eastAsia="fr-FR"/>
        </w:rPr>
        <w:t>«</w:t>
      </w:r>
      <w:r>
        <w:rPr>
          <w:rFonts w:ascii="Candara" w:hAnsi="Candara"/>
          <w:i/>
          <w:iCs/>
          <w:lang w:eastAsia="fr-FR"/>
        </w:rPr>
        <w:t xml:space="preserve"> </w:t>
      </w:r>
      <w:r w:rsidRPr="00F9648F">
        <w:rPr>
          <w:rFonts w:ascii="Candara" w:hAnsi="Candara"/>
          <w:i/>
          <w:iCs/>
          <w:lang w:eastAsia="fr-FR"/>
        </w:rPr>
        <w:t>Je vais vous faire un shampoing.</w:t>
      </w:r>
      <w:r>
        <w:rPr>
          <w:rFonts w:ascii="Candara" w:hAnsi="Candara"/>
          <w:i/>
          <w:iCs/>
          <w:lang w:eastAsia="fr-FR"/>
        </w:rPr>
        <w:t xml:space="preserve"> </w:t>
      </w:r>
      <w:r w:rsidRPr="00F9648F">
        <w:rPr>
          <w:rFonts w:ascii="Candara" w:hAnsi="Candara"/>
          <w:i/>
          <w:iCs/>
          <w:lang w:eastAsia="fr-FR"/>
        </w:rPr>
        <w:t>»</w:t>
      </w:r>
      <w:r w:rsidRPr="00F9648F">
        <w:rPr>
          <w:rFonts w:ascii="Candara" w:hAnsi="Candara"/>
          <w:lang w:eastAsia="fr-FR"/>
        </w:rPr>
        <w:t xml:space="preserve"> Il se souvient de ses doigts sur son crâne, l’odeur du savon. </w:t>
      </w:r>
      <w:r w:rsidRPr="00F9648F">
        <w:rPr>
          <w:rFonts w:ascii="Candara" w:hAnsi="Candara"/>
          <w:i/>
          <w:iCs/>
          <w:lang w:eastAsia="fr-FR"/>
        </w:rPr>
        <w:t>«</w:t>
      </w:r>
      <w:r>
        <w:rPr>
          <w:rFonts w:ascii="Candara" w:hAnsi="Candara"/>
          <w:i/>
          <w:iCs/>
          <w:lang w:eastAsia="fr-FR"/>
        </w:rPr>
        <w:t xml:space="preserve"> </w:t>
      </w:r>
      <w:r w:rsidRPr="00F9648F">
        <w:rPr>
          <w:rFonts w:ascii="Candara" w:hAnsi="Candara"/>
          <w:i/>
          <w:iCs/>
          <w:lang w:eastAsia="fr-FR"/>
        </w:rPr>
        <w:t>Je crois que c’est le moment où je suis revenu à la vie</w:t>
      </w:r>
      <w:r>
        <w:rPr>
          <w:rFonts w:ascii="Candara" w:hAnsi="Candara"/>
          <w:i/>
          <w:iCs/>
          <w:lang w:eastAsia="fr-FR"/>
        </w:rPr>
        <w:t xml:space="preserve"> </w:t>
      </w:r>
      <w:r w:rsidRPr="00F9648F">
        <w:rPr>
          <w:rFonts w:ascii="Candara" w:hAnsi="Candara"/>
          <w:i/>
          <w:iCs/>
          <w:lang w:eastAsia="fr-FR"/>
        </w:rPr>
        <w:t>»</w:t>
      </w:r>
      <w:r w:rsidRPr="00F9648F">
        <w:rPr>
          <w:rFonts w:ascii="Candara" w:hAnsi="Candara"/>
          <w:lang w:eastAsia="fr-FR"/>
        </w:rPr>
        <w:t xml:space="preserve">, confie-t-il au public. C’est cela que racontent </w:t>
      </w:r>
      <w:r w:rsidRPr="00F9648F">
        <w:rPr>
          <w:rFonts w:ascii="Candara" w:hAnsi="Candara"/>
          <w:i/>
          <w:iCs/>
          <w:lang w:eastAsia="fr-FR"/>
        </w:rPr>
        <w:t>les Consolantes</w:t>
      </w:r>
      <w:r w:rsidRPr="00F9648F">
        <w:rPr>
          <w:rFonts w:ascii="Candara" w:hAnsi="Candara"/>
          <w:lang w:eastAsia="fr-FR"/>
        </w:rPr>
        <w:t>, de Pauline Susini : le retour à la vie des victimes des attentats du 13 novembre 2015. Pas à la vie d’avant bien sûr, le retour vers une autre existence, avec un autre corps parfois, avec d’autres peurs et en compagnie de tous ceux qui manquent.</w:t>
      </w:r>
    </w:p>
    <w:p w:rsidR="00FF15A6" w:rsidRPr="00F9648F" w:rsidRDefault="00FF15A6" w:rsidP="00FF15A6">
      <w:pPr>
        <w:pStyle w:val="Sansinterligne"/>
        <w:ind w:left="142"/>
        <w:rPr>
          <w:rFonts w:ascii="Candara" w:hAnsi="Candara"/>
          <w:b/>
          <w:bCs/>
          <w:sz w:val="16"/>
          <w:szCs w:val="16"/>
          <w:lang w:eastAsia="fr-FR"/>
        </w:rPr>
      </w:pPr>
    </w:p>
    <w:p w:rsidR="00FF15A6" w:rsidRPr="00EE0FEC" w:rsidRDefault="00FF15A6" w:rsidP="00FF15A6">
      <w:pPr>
        <w:pStyle w:val="Sansinterligne"/>
        <w:ind w:left="142"/>
        <w:rPr>
          <w:rFonts w:ascii="Candara" w:hAnsi="Candara"/>
          <w:b/>
          <w:bCs/>
          <w:i/>
          <w:iCs/>
          <w:sz w:val="22"/>
          <w:szCs w:val="22"/>
          <w:lang w:eastAsia="fr-FR"/>
        </w:rPr>
      </w:pPr>
      <w:r w:rsidRPr="00EE0FEC">
        <w:rPr>
          <w:rFonts w:ascii="Candara" w:hAnsi="Candara"/>
          <w:b/>
          <w:bCs/>
          <w:i/>
          <w:iCs/>
          <w:sz w:val="22"/>
          <w:szCs w:val="22"/>
          <w:lang w:eastAsia="fr-FR"/>
        </w:rPr>
        <w:t>Bâche de plastique</w:t>
      </w:r>
    </w:p>
    <w:p w:rsidR="00FF15A6" w:rsidRPr="00F9648F" w:rsidRDefault="00FF15A6" w:rsidP="00FF15A6">
      <w:pPr>
        <w:pStyle w:val="Sansinterligne"/>
        <w:ind w:left="142"/>
        <w:rPr>
          <w:rFonts w:ascii="Candara" w:hAnsi="Candara"/>
          <w:b/>
          <w:bCs/>
          <w:sz w:val="16"/>
          <w:szCs w:val="16"/>
          <w:lang w:eastAsia="fr-FR"/>
        </w:rPr>
      </w:pPr>
    </w:p>
    <w:p w:rsidR="00FF15A6" w:rsidRPr="00F9648F" w:rsidRDefault="00FF15A6" w:rsidP="00FF15A6">
      <w:pPr>
        <w:pStyle w:val="Sansinterligne"/>
        <w:ind w:left="142"/>
        <w:jc w:val="both"/>
        <w:rPr>
          <w:rFonts w:ascii="Candara" w:eastAsia="Times New Roman" w:hAnsi="Candara" w:cs="Times New Roman"/>
          <w:kern w:val="0"/>
          <w:lang w:eastAsia="fr-FR"/>
          <w14:ligatures w14:val="none"/>
        </w:rPr>
      </w:pPr>
      <w:r w:rsidRPr="00F9648F">
        <w:rPr>
          <w:rFonts w:ascii="Candara" w:hAnsi="Candara"/>
          <w:lang w:eastAsia="fr-FR"/>
        </w:rPr>
        <w:t xml:space="preserve">Pauline Susini, qui signe le texte et la mise en scène de ce spectacle, a entendu beaucoup de victimes et de témoins (policiers, médecins…) des attentats. Elle a participé au groupe de travail créé par l’historien Christian Delage au sein de l’Institut d’histoire du temps présent (IHTP), </w:t>
      </w:r>
      <w:r>
        <w:rPr>
          <w:rFonts w:ascii="Candara" w:hAnsi="Candara"/>
          <w:lang w:eastAsia="fr-FR"/>
        </w:rPr>
        <w:t xml:space="preserve">qui </w:t>
      </w:r>
      <w:hyperlink r:id="rId8" w:history="1">
        <w:r w:rsidRPr="00412C5B">
          <w:rPr>
            <w:rStyle w:val="Lienhypertexte"/>
            <w:rFonts w:ascii="Candara" w:hAnsi="Candara"/>
            <w:b/>
            <w:bCs/>
            <w:color w:val="000000" w:themeColor="text1"/>
            <w:lang w:eastAsia="fr-FR"/>
          </w:rPr>
          <w:t>a recueilli et filmé les récits de rescapés</w:t>
        </w:r>
      </w:hyperlink>
      <w:r w:rsidRPr="00412C5B">
        <w:rPr>
          <w:rFonts w:ascii="Candara" w:hAnsi="Candara"/>
          <w:color w:val="000000" w:themeColor="text1"/>
          <w:lang w:eastAsia="fr-FR"/>
        </w:rPr>
        <w:t xml:space="preserve"> </w:t>
      </w:r>
      <w:r>
        <w:rPr>
          <w:rFonts w:ascii="Candara" w:hAnsi="Candara"/>
          <w:lang w:eastAsia="fr-FR"/>
        </w:rPr>
        <w:t>e</w:t>
      </w:r>
      <w:r w:rsidRPr="00F9648F">
        <w:rPr>
          <w:rFonts w:ascii="Candara" w:hAnsi="Candara"/>
          <w:lang w:eastAsia="fr-FR"/>
        </w:rPr>
        <w:t xml:space="preserve">t de proches de disparus, pour constituer l’archive du massacre et à partir desquels se sont déjà ouverts des travaux de recherche sur l’élaboration d’une mémoire traumatique collective (1). </w:t>
      </w:r>
    </w:p>
    <w:p w:rsidR="00FF15A6" w:rsidRPr="00F9648F" w:rsidRDefault="00FF15A6" w:rsidP="00FF15A6">
      <w:pPr>
        <w:spacing w:before="100" w:beforeAutospacing="1" w:after="100" w:afterAutospacing="1"/>
        <w:ind w:left="142"/>
        <w:jc w:val="both"/>
        <w:rPr>
          <w:rFonts w:ascii="Candara" w:eastAsia="Times New Roman" w:hAnsi="Candara" w:cs="Times New Roman"/>
          <w:kern w:val="0"/>
          <w:lang w:eastAsia="fr-FR"/>
          <w14:ligatures w14:val="none"/>
        </w:rPr>
      </w:pPr>
      <w:r w:rsidRPr="00F9648F">
        <w:rPr>
          <w:rFonts w:ascii="Candara" w:eastAsia="Times New Roman" w:hAnsi="Candara" w:cs="Times New Roman"/>
          <w:kern w:val="0"/>
          <w:lang w:eastAsia="fr-FR"/>
          <w14:ligatures w14:val="none"/>
        </w:rPr>
        <w:t xml:space="preserve">Elle a aussi assisté au procès. Dans </w:t>
      </w:r>
      <w:r w:rsidRPr="00F9648F">
        <w:rPr>
          <w:rFonts w:ascii="Candara" w:eastAsia="Times New Roman" w:hAnsi="Candara" w:cs="Times New Roman"/>
          <w:i/>
          <w:iCs/>
          <w:kern w:val="0"/>
          <w:lang w:eastAsia="fr-FR"/>
          <w14:ligatures w14:val="none"/>
        </w:rPr>
        <w:t>Les Consolantes</w:t>
      </w:r>
      <w:r w:rsidRPr="00F9648F">
        <w:rPr>
          <w:rFonts w:ascii="Candara" w:eastAsia="Times New Roman" w:hAnsi="Candara" w:cs="Times New Roman"/>
          <w:kern w:val="0"/>
          <w:lang w:eastAsia="fr-FR"/>
          <w14:ligatures w14:val="none"/>
        </w:rPr>
        <w:t xml:space="preserve">, et après avoir longtemps refusé d'écrire une pièce sur le sujet, elle se garde bien de reprendre tel quel ce matériau. Elle en extrait plutôt une fiction, pour approcher une parole finalement plus fidèle selon elle, une parole qui surtout ne trie pas entre les victimes qu'on a considérées comme des héros et celles qu'on n'a pas considérées du tout - les habitants du 48, rue de la République à Saint-Denis par exemple. Penser le temps de la consolation, c'est aussi parler de tous ceux - avocats, soignants, parents, amis, qui ont accompagné la longue traversée vers la vie d'après. </w:t>
      </w:r>
    </w:p>
    <w:p w:rsidR="00FF15A6" w:rsidRPr="00F9648F" w:rsidRDefault="00FF15A6" w:rsidP="00FF15A6">
      <w:pPr>
        <w:spacing w:before="100" w:beforeAutospacing="1" w:after="100" w:afterAutospacing="1"/>
        <w:ind w:left="142"/>
        <w:jc w:val="both"/>
        <w:rPr>
          <w:rFonts w:ascii="Candara" w:eastAsia="Times New Roman" w:hAnsi="Candara" w:cs="Times New Roman"/>
          <w:kern w:val="0"/>
          <w:lang w:eastAsia="fr-FR"/>
          <w14:ligatures w14:val="none"/>
        </w:rPr>
      </w:pPr>
      <w:r w:rsidRPr="00F9648F">
        <w:rPr>
          <w:rFonts w:ascii="Candara" w:eastAsia="Times New Roman" w:hAnsi="Candara" w:cs="Times New Roman"/>
          <w:kern w:val="0"/>
          <w:lang w:eastAsia="fr-FR"/>
          <w14:ligatures w14:val="none"/>
        </w:rPr>
        <w:t>«</w:t>
      </w:r>
      <w:r>
        <w:rPr>
          <w:rFonts w:ascii="Candara" w:eastAsia="Times New Roman" w:hAnsi="Candara" w:cs="Times New Roman"/>
          <w:kern w:val="0"/>
          <w:lang w:eastAsia="fr-FR"/>
          <w14:ligatures w14:val="none"/>
        </w:rPr>
        <w:t> </w:t>
      </w:r>
      <w:r w:rsidRPr="00F9648F">
        <w:rPr>
          <w:rFonts w:ascii="Candara" w:eastAsia="Times New Roman" w:hAnsi="Candara" w:cs="Times New Roman"/>
          <w:kern w:val="0"/>
          <w:lang w:eastAsia="fr-FR"/>
          <w14:ligatures w14:val="none"/>
        </w:rPr>
        <w:t>Il nous en a fallu du temps avant de pouvoir nous retrouver ensemble, au bon endroit, au bon moment</w:t>
      </w:r>
      <w:r>
        <w:rPr>
          <w:rFonts w:ascii="Candara" w:eastAsia="Times New Roman" w:hAnsi="Candara" w:cs="Times New Roman"/>
          <w:kern w:val="0"/>
          <w:lang w:eastAsia="fr-FR"/>
          <w14:ligatures w14:val="none"/>
        </w:rPr>
        <w:t> </w:t>
      </w:r>
      <w:r w:rsidRPr="00F9648F">
        <w:rPr>
          <w:rFonts w:ascii="Candara" w:eastAsia="Times New Roman" w:hAnsi="Candara" w:cs="Times New Roman"/>
          <w:kern w:val="0"/>
          <w:lang w:eastAsia="fr-FR"/>
          <w14:ligatures w14:val="none"/>
        </w:rPr>
        <w:t xml:space="preserve">», introduit Nicolas </w:t>
      </w:r>
      <w:proofErr w:type="spellStart"/>
      <w:r w:rsidRPr="00F9648F">
        <w:rPr>
          <w:rFonts w:ascii="Candara" w:eastAsia="Times New Roman" w:hAnsi="Candara" w:cs="Times New Roman"/>
          <w:kern w:val="0"/>
          <w:lang w:eastAsia="fr-FR"/>
          <w14:ligatures w14:val="none"/>
        </w:rPr>
        <w:t>Giret-Famin</w:t>
      </w:r>
      <w:proofErr w:type="spellEnd"/>
      <w:r w:rsidRPr="00F9648F">
        <w:rPr>
          <w:rFonts w:ascii="Candara" w:eastAsia="Times New Roman" w:hAnsi="Candara" w:cs="Times New Roman"/>
          <w:kern w:val="0"/>
          <w:lang w:eastAsia="fr-FR"/>
          <w14:ligatures w14:val="none"/>
        </w:rPr>
        <w:t xml:space="preserve">, l'un des quatre comédiens qui porteront tour à tour les voix des survivants et des morts (avec Sébastien </w:t>
      </w:r>
      <w:proofErr w:type="spellStart"/>
      <w:r w:rsidRPr="00F9648F">
        <w:rPr>
          <w:rFonts w:ascii="Candara" w:eastAsia="Times New Roman" w:hAnsi="Candara" w:cs="Times New Roman"/>
          <w:kern w:val="0"/>
          <w:lang w:eastAsia="fr-FR"/>
          <w14:ligatures w14:val="none"/>
        </w:rPr>
        <w:t>Desjours</w:t>
      </w:r>
      <w:proofErr w:type="spellEnd"/>
      <w:r w:rsidRPr="00F9648F">
        <w:rPr>
          <w:rFonts w:ascii="Candara" w:eastAsia="Times New Roman" w:hAnsi="Candara" w:cs="Times New Roman"/>
          <w:kern w:val="0"/>
          <w:lang w:eastAsia="fr-FR"/>
          <w14:ligatures w14:val="none"/>
        </w:rPr>
        <w:t>, Sol Espèche et Noémie Develay-</w:t>
      </w:r>
      <w:proofErr w:type="spellStart"/>
      <w:r w:rsidRPr="00F9648F">
        <w:rPr>
          <w:rFonts w:ascii="Candara" w:eastAsia="Times New Roman" w:hAnsi="Candara" w:cs="Times New Roman"/>
          <w:kern w:val="0"/>
          <w:lang w:eastAsia="fr-FR"/>
          <w14:ligatures w14:val="none"/>
        </w:rPr>
        <w:t>Ressiguier</w:t>
      </w:r>
      <w:proofErr w:type="spellEnd"/>
      <w:r w:rsidRPr="00F9648F">
        <w:rPr>
          <w:rFonts w:ascii="Candara" w:eastAsia="Times New Roman" w:hAnsi="Candara" w:cs="Times New Roman"/>
          <w:kern w:val="0"/>
          <w:lang w:eastAsia="fr-FR"/>
          <w14:ligatures w14:val="none"/>
        </w:rPr>
        <w:t xml:space="preserve">). C'est le tout début du spectacle, il s'adresse encore au public et une bâche de plastique blême recouvre tout, les quelques meubles, le fond de scène. </w:t>
      </w:r>
      <w:r>
        <w:rPr>
          <w:rFonts w:ascii="Candara" w:eastAsia="Times New Roman" w:hAnsi="Candara" w:cs="Times New Roman"/>
          <w:kern w:val="0"/>
          <w:lang w:eastAsia="fr-FR"/>
          <w14:ligatures w14:val="none"/>
        </w:rPr>
        <w:t>É</w:t>
      </w:r>
      <w:r w:rsidRPr="00F9648F">
        <w:rPr>
          <w:rFonts w:ascii="Candara" w:eastAsia="Times New Roman" w:hAnsi="Candara" w:cs="Times New Roman"/>
          <w:kern w:val="0"/>
          <w:lang w:eastAsia="fr-FR"/>
          <w14:ligatures w14:val="none"/>
        </w:rPr>
        <w:t>vocation des linceuls recouvrant les corps ? Image des vies en réparation ? De la reconstruction que chacun va devoir engager ? On se dit que la comparaison est lourde, mais les bâches sont en trompe-l'</w:t>
      </w:r>
      <w:r>
        <w:rPr>
          <w:rFonts w:ascii="Candara" w:eastAsia="Times New Roman" w:hAnsi="Candara" w:cs="Times New Roman"/>
          <w:kern w:val="0"/>
          <w:lang w:eastAsia="fr-FR"/>
          <w14:ligatures w14:val="none"/>
        </w:rPr>
        <w:t>œ</w:t>
      </w:r>
      <w:r w:rsidRPr="00F9648F">
        <w:rPr>
          <w:rFonts w:ascii="Candara" w:eastAsia="Times New Roman" w:hAnsi="Candara" w:cs="Times New Roman"/>
          <w:kern w:val="0"/>
          <w:lang w:eastAsia="fr-FR"/>
          <w14:ligatures w14:val="none"/>
        </w:rPr>
        <w:t xml:space="preserve">il, c'est bien cette injonction à se reconstruire, à se réparer </w:t>
      </w:r>
      <w:r>
        <w:rPr>
          <w:rFonts w:ascii="Candara" w:eastAsia="Times New Roman" w:hAnsi="Candara" w:cs="Times New Roman"/>
          <w:kern w:val="0"/>
          <w:lang w:eastAsia="fr-FR"/>
          <w14:ligatures w14:val="none"/>
        </w:rPr>
        <w:t>–</w:t>
      </w:r>
      <w:r w:rsidRPr="00F9648F">
        <w:rPr>
          <w:rFonts w:ascii="Candara" w:eastAsia="Times New Roman" w:hAnsi="Candara" w:cs="Times New Roman"/>
          <w:kern w:val="0"/>
          <w:lang w:eastAsia="fr-FR"/>
          <w14:ligatures w14:val="none"/>
        </w:rPr>
        <w:t xml:space="preserve"> pire, à faire preuve de résilience, que Pauline Susini va faire sauter. Car il ne suffit pas qu'on somme les victimes des attentats de prouver qu'elles sont de vraies victimes (et à quelle hauteur elles le sont, suivant d'odieux barèmes) il faut encore qu'on leur répète ces mots. «</w:t>
      </w:r>
      <w:r>
        <w:rPr>
          <w:rFonts w:ascii="Candara" w:eastAsia="Times New Roman" w:hAnsi="Candara" w:cs="Times New Roman"/>
          <w:kern w:val="0"/>
          <w:lang w:eastAsia="fr-FR"/>
          <w14:ligatures w14:val="none"/>
        </w:rPr>
        <w:t> </w:t>
      </w:r>
      <w:r w:rsidRPr="00F9648F">
        <w:rPr>
          <w:rFonts w:ascii="Candara" w:eastAsia="Times New Roman" w:hAnsi="Candara" w:cs="Times New Roman"/>
          <w:kern w:val="0"/>
          <w:lang w:eastAsia="fr-FR"/>
          <w14:ligatures w14:val="none"/>
        </w:rPr>
        <w:t>Il ne faut pas se laisser abattre.</w:t>
      </w:r>
      <w:r>
        <w:rPr>
          <w:rFonts w:ascii="Candara" w:eastAsia="Times New Roman" w:hAnsi="Candara" w:cs="Times New Roman"/>
          <w:kern w:val="0"/>
          <w:lang w:eastAsia="fr-FR"/>
          <w14:ligatures w14:val="none"/>
        </w:rPr>
        <w:t> </w:t>
      </w:r>
      <w:r w:rsidRPr="00F9648F">
        <w:rPr>
          <w:rFonts w:ascii="Candara" w:eastAsia="Times New Roman" w:hAnsi="Candara" w:cs="Times New Roman"/>
          <w:kern w:val="0"/>
          <w:lang w:eastAsia="fr-FR"/>
          <w14:ligatures w14:val="none"/>
        </w:rPr>
        <w:t>» «</w:t>
      </w:r>
      <w:r>
        <w:rPr>
          <w:rFonts w:ascii="Candara" w:eastAsia="Times New Roman" w:hAnsi="Candara" w:cs="Times New Roman"/>
          <w:kern w:val="0"/>
          <w:lang w:eastAsia="fr-FR"/>
          <w14:ligatures w14:val="none"/>
        </w:rPr>
        <w:t> </w:t>
      </w:r>
      <w:r w:rsidRPr="00F9648F">
        <w:rPr>
          <w:rFonts w:ascii="Candara" w:eastAsia="Times New Roman" w:hAnsi="Candara" w:cs="Times New Roman"/>
          <w:kern w:val="0"/>
          <w:lang w:eastAsia="fr-FR"/>
          <w14:ligatures w14:val="none"/>
        </w:rPr>
        <w:t>C'est très important de ne pas se complaire dans le statut de victime.</w:t>
      </w:r>
      <w:r>
        <w:rPr>
          <w:rFonts w:ascii="Candara" w:eastAsia="Times New Roman" w:hAnsi="Candara" w:cs="Times New Roman"/>
          <w:kern w:val="0"/>
          <w:lang w:eastAsia="fr-FR"/>
          <w14:ligatures w14:val="none"/>
        </w:rPr>
        <w:t> </w:t>
      </w:r>
      <w:r w:rsidRPr="00F9648F">
        <w:rPr>
          <w:rFonts w:ascii="Candara" w:eastAsia="Times New Roman" w:hAnsi="Candara" w:cs="Times New Roman"/>
          <w:kern w:val="0"/>
          <w:lang w:eastAsia="fr-FR"/>
          <w14:ligatures w14:val="none"/>
        </w:rPr>
        <w:t>» «</w:t>
      </w:r>
      <w:r>
        <w:rPr>
          <w:rFonts w:ascii="Candara" w:eastAsia="Times New Roman" w:hAnsi="Candara" w:cs="Times New Roman"/>
          <w:kern w:val="0"/>
          <w:lang w:eastAsia="fr-FR"/>
          <w14:ligatures w14:val="none"/>
        </w:rPr>
        <w:t> </w:t>
      </w:r>
      <w:r w:rsidRPr="00F9648F">
        <w:rPr>
          <w:rFonts w:ascii="Candara" w:eastAsia="Times New Roman" w:hAnsi="Candara" w:cs="Times New Roman"/>
          <w:kern w:val="0"/>
          <w:lang w:eastAsia="fr-FR"/>
          <w14:ligatures w14:val="none"/>
        </w:rPr>
        <w:t>C'est actif monsieur, le chemin de la reconstruction.</w:t>
      </w:r>
      <w:r>
        <w:rPr>
          <w:rFonts w:ascii="Candara" w:eastAsia="Times New Roman" w:hAnsi="Candara" w:cs="Times New Roman"/>
          <w:kern w:val="0"/>
          <w:lang w:eastAsia="fr-FR"/>
          <w14:ligatures w14:val="none"/>
        </w:rPr>
        <w:t xml:space="preserve"> </w:t>
      </w:r>
      <w:r w:rsidRPr="00F9648F">
        <w:rPr>
          <w:rFonts w:ascii="Candara" w:eastAsia="Times New Roman" w:hAnsi="Candara" w:cs="Times New Roman"/>
          <w:kern w:val="0"/>
          <w:lang w:eastAsia="fr-FR"/>
          <w14:ligatures w14:val="none"/>
        </w:rPr>
        <w:t xml:space="preserve">» </w:t>
      </w:r>
    </w:p>
    <w:p w:rsidR="00FF15A6" w:rsidRPr="00F9648F" w:rsidRDefault="00FF15A6" w:rsidP="00FF15A6">
      <w:pPr>
        <w:spacing w:before="100" w:beforeAutospacing="1" w:after="100" w:afterAutospacing="1"/>
        <w:ind w:left="142"/>
        <w:jc w:val="both"/>
        <w:rPr>
          <w:rFonts w:ascii="Candara" w:eastAsia="Times New Roman" w:hAnsi="Candara" w:cs="Times New Roman"/>
          <w:b/>
          <w:bCs/>
          <w:i/>
          <w:iCs/>
          <w:kern w:val="0"/>
          <w:lang w:eastAsia="fr-FR"/>
          <w14:ligatures w14:val="none"/>
        </w:rPr>
      </w:pPr>
      <w:r w:rsidRPr="00F9648F">
        <w:rPr>
          <w:rFonts w:ascii="Candara" w:eastAsia="Times New Roman" w:hAnsi="Candara" w:cs="Times New Roman"/>
          <w:b/>
          <w:bCs/>
          <w:i/>
          <w:iCs/>
          <w:kern w:val="0"/>
          <w:lang w:eastAsia="fr-FR"/>
          <w14:ligatures w14:val="none"/>
        </w:rPr>
        <w:t xml:space="preserve">Figure de l'inconsolé </w:t>
      </w:r>
    </w:p>
    <w:p w:rsidR="0079535E" w:rsidRDefault="00FF15A6" w:rsidP="0079535E">
      <w:pPr>
        <w:spacing w:before="100" w:beforeAutospacing="1" w:after="100" w:afterAutospacing="1"/>
        <w:ind w:left="142"/>
        <w:jc w:val="both"/>
        <w:rPr>
          <w:rFonts w:ascii="Candara" w:eastAsia="Times New Roman" w:hAnsi="Candara" w:cs="Times New Roman"/>
          <w:kern w:val="0"/>
          <w:lang w:eastAsia="fr-FR"/>
          <w14:ligatures w14:val="none"/>
        </w:rPr>
      </w:pPr>
      <w:r w:rsidRPr="00F9648F">
        <w:rPr>
          <w:rFonts w:ascii="Candara" w:eastAsia="Times New Roman" w:hAnsi="Candara" w:cs="Times New Roman"/>
          <w:kern w:val="0"/>
          <w:lang w:eastAsia="fr-FR"/>
          <w14:ligatures w14:val="none"/>
        </w:rPr>
        <w:t>Face à ces injonctions sans vie, dans ses Consolantes, Pauline Susini recharge la parole en puisant dans les tragédies et les mythes. Le médecin s'appelle Charon, et soudain les mots de cette lycéenne s'envolent, qui «</w:t>
      </w:r>
      <w:r>
        <w:rPr>
          <w:rFonts w:ascii="Candara" w:eastAsia="Times New Roman" w:hAnsi="Candara" w:cs="Times New Roman"/>
          <w:kern w:val="0"/>
          <w:lang w:eastAsia="fr-FR"/>
          <w14:ligatures w14:val="none"/>
        </w:rPr>
        <w:t> </w:t>
      </w:r>
      <w:r w:rsidRPr="00F9648F">
        <w:rPr>
          <w:rFonts w:ascii="Candara" w:eastAsia="Times New Roman" w:hAnsi="Candara" w:cs="Times New Roman"/>
          <w:kern w:val="0"/>
          <w:lang w:eastAsia="fr-FR"/>
          <w14:ligatures w14:val="none"/>
        </w:rPr>
        <w:t>portent la voûte du ciel</w:t>
      </w:r>
      <w:r>
        <w:rPr>
          <w:rFonts w:ascii="Candara" w:eastAsia="Times New Roman" w:hAnsi="Candara" w:cs="Times New Roman"/>
          <w:kern w:val="0"/>
          <w:lang w:eastAsia="fr-FR"/>
          <w14:ligatures w14:val="none"/>
        </w:rPr>
        <w:t> </w:t>
      </w:r>
      <w:r w:rsidRPr="00F9648F">
        <w:rPr>
          <w:rFonts w:ascii="Candara" w:eastAsia="Times New Roman" w:hAnsi="Candara" w:cs="Times New Roman"/>
          <w:kern w:val="0"/>
          <w:lang w:eastAsia="fr-FR"/>
          <w14:ligatures w14:val="none"/>
        </w:rPr>
        <w:t>». Une mère orpheline de son fils partage un rêve où elle le retrouve, et c'est Ulysse qui parle depuis le royaume des morts : «</w:t>
      </w:r>
      <w:r>
        <w:rPr>
          <w:rFonts w:ascii="Candara" w:eastAsia="Times New Roman" w:hAnsi="Candara" w:cs="Times New Roman"/>
          <w:kern w:val="0"/>
          <w:lang w:eastAsia="fr-FR"/>
          <w14:ligatures w14:val="none"/>
        </w:rPr>
        <w:t> </w:t>
      </w:r>
      <w:r w:rsidRPr="00F9648F">
        <w:rPr>
          <w:rFonts w:ascii="Candara" w:eastAsia="Times New Roman" w:hAnsi="Candara" w:cs="Times New Roman"/>
          <w:kern w:val="0"/>
          <w:lang w:eastAsia="fr-FR"/>
          <w14:ligatures w14:val="none"/>
        </w:rPr>
        <w:t xml:space="preserve">Trois fois je m'élance et trois fois il s'échappe de mes mains comme une ombre </w:t>
      </w:r>
      <w:r w:rsidRPr="00F9648F">
        <w:rPr>
          <w:rFonts w:ascii="Candara" w:eastAsia="Times New Roman" w:hAnsi="Candara" w:cs="Times New Roman"/>
          <w:kern w:val="0"/>
          <w:lang w:eastAsia="fr-FR"/>
          <w14:ligatures w14:val="none"/>
        </w:rPr>
        <w:lastRenderedPageBreak/>
        <w:t>légère.</w:t>
      </w:r>
      <w:r>
        <w:rPr>
          <w:rFonts w:ascii="Candara" w:eastAsia="Times New Roman" w:hAnsi="Candara" w:cs="Times New Roman"/>
          <w:kern w:val="0"/>
          <w:lang w:eastAsia="fr-FR"/>
          <w14:ligatures w14:val="none"/>
        </w:rPr>
        <w:t> </w:t>
      </w:r>
      <w:r w:rsidRPr="00F9648F">
        <w:rPr>
          <w:rFonts w:ascii="Candara" w:eastAsia="Times New Roman" w:hAnsi="Candara" w:cs="Times New Roman"/>
          <w:kern w:val="0"/>
          <w:lang w:eastAsia="fr-FR"/>
          <w14:ligatures w14:val="none"/>
        </w:rPr>
        <w:t xml:space="preserve">» Les fantômes sont partout, qu'on ne distingue pas tout de suite des vivants (et chez Pauline Susini, les morts ne manquent pas d'humour). </w:t>
      </w:r>
    </w:p>
    <w:p w:rsidR="00FF15A6" w:rsidRPr="00F9648F" w:rsidRDefault="00FF15A6" w:rsidP="0079535E">
      <w:pPr>
        <w:spacing w:before="100" w:beforeAutospacing="1" w:after="100" w:afterAutospacing="1"/>
        <w:ind w:left="142"/>
        <w:jc w:val="both"/>
        <w:rPr>
          <w:rFonts w:ascii="Candara" w:eastAsia="Times New Roman" w:hAnsi="Candara" w:cs="Times New Roman"/>
          <w:kern w:val="0"/>
          <w:lang w:eastAsia="fr-FR"/>
          <w14:ligatures w14:val="none"/>
        </w:rPr>
      </w:pPr>
      <w:r w:rsidRPr="00F9648F">
        <w:rPr>
          <w:rFonts w:ascii="Candara" w:eastAsia="Times New Roman" w:hAnsi="Candara" w:cs="Times New Roman"/>
          <w:kern w:val="0"/>
          <w:lang w:eastAsia="fr-FR"/>
          <w14:ligatures w14:val="none"/>
        </w:rPr>
        <w:t>«</w:t>
      </w:r>
      <w:r>
        <w:rPr>
          <w:rFonts w:ascii="Candara" w:eastAsia="Times New Roman" w:hAnsi="Candara" w:cs="Times New Roman"/>
          <w:kern w:val="0"/>
          <w:lang w:eastAsia="fr-FR"/>
          <w14:ligatures w14:val="none"/>
        </w:rPr>
        <w:t xml:space="preserve"> </w:t>
      </w:r>
      <w:r w:rsidRPr="00F9648F">
        <w:rPr>
          <w:rFonts w:ascii="Candara" w:eastAsia="Times New Roman" w:hAnsi="Candara" w:cs="Times New Roman"/>
          <w:kern w:val="0"/>
          <w:lang w:eastAsia="fr-FR"/>
          <w14:ligatures w14:val="none"/>
        </w:rPr>
        <w:t xml:space="preserve">Consoler c'est </w:t>
      </w:r>
      <w:r>
        <w:rPr>
          <w:rFonts w:ascii="Candara" w:eastAsia="Times New Roman" w:hAnsi="Candara" w:cs="Times New Roman"/>
          <w:kern w:val="0"/>
          <w:lang w:eastAsia="fr-FR"/>
          <w14:ligatures w14:val="none"/>
        </w:rPr>
        <w:t>œ</w:t>
      </w:r>
      <w:r w:rsidRPr="00F9648F">
        <w:rPr>
          <w:rFonts w:ascii="Candara" w:eastAsia="Times New Roman" w:hAnsi="Candara" w:cs="Times New Roman"/>
          <w:kern w:val="0"/>
          <w:lang w:eastAsia="fr-FR"/>
          <w14:ligatures w14:val="none"/>
        </w:rPr>
        <w:t>uvrer pour que l'autre reprenne le pouvoir sur le pouvoir de sa souffrance</w:t>
      </w:r>
      <w:r>
        <w:rPr>
          <w:rFonts w:ascii="Candara" w:eastAsia="Times New Roman" w:hAnsi="Candara" w:cs="Times New Roman"/>
          <w:kern w:val="0"/>
          <w:lang w:eastAsia="fr-FR"/>
          <w14:ligatures w14:val="none"/>
        </w:rPr>
        <w:t> </w:t>
      </w:r>
      <w:r w:rsidRPr="00F9648F">
        <w:rPr>
          <w:rFonts w:ascii="Candara" w:eastAsia="Times New Roman" w:hAnsi="Candara" w:cs="Times New Roman"/>
          <w:kern w:val="0"/>
          <w:lang w:eastAsia="fr-FR"/>
          <w14:ligatures w14:val="none"/>
        </w:rPr>
        <w:t xml:space="preserve">», écrit le philosophe Michaël </w:t>
      </w:r>
      <w:proofErr w:type="spellStart"/>
      <w:r w:rsidRPr="00F9648F">
        <w:rPr>
          <w:rFonts w:ascii="Candara" w:eastAsia="Times New Roman" w:hAnsi="Candara" w:cs="Times New Roman"/>
          <w:kern w:val="0"/>
          <w:lang w:eastAsia="fr-FR"/>
          <w14:ligatures w14:val="none"/>
        </w:rPr>
        <w:t>Foessel</w:t>
      </w:r>
      <w:proofErr w:type="spellEnd"/>
      <w:r w:rsidRPr="00F9648F">
        <w:rPr>
          <w:rFonts w:ascii="Candara" w:eastAsia="Times New Roman" w:hAnsi="Candara" w:cs="Times New Roman"/>
          <w:kern w:val="0"/>
          <w:lang w:eastAsia="fr-FR"/>
          <w14:ligatures w14:val="none"/>
        </w:rPr>
        <w:t xml:space="preserve"> que Pauline Susini a lu sans aucun doute (2). On y retrouve la figure de l'inconsolé, qui ne cherche pas à oublier, ni même à guérir, mais qui dans la consolation trouve le moyen de poursuivre. «</w:t>
      </w:r>
      <w:r>
        <w:rPr>
          <w:rFonts w:ascii="Candara" w:eastAsia="Times New Roman" w:hAnsi="Candara" w:cs="Times New Roman"/>
          <w:kern w:val="0"/>
          <w:lang w:eastAsia="fr-FR"/>
          <w14:ligatures w14:val="none"/>
        </w:rPr>
        <w:t> </w:t>
      </w:r>
      <w:r w:rsidRPr="00F9648F">
        <w:rPr>
          <w:rFonts w:ascii="Candara" w:eastAsia="Times New Roman" w:hAnsi="Candara" w:cs="Times New Roman"/>
          <w:kern w:val="0"/>
          <w:lang w:eastAsia="fr-FR"/>
          <w14:ligatures w14:val="none"/>
        </w:rPr>
        <w:t>Le fait de ne pas être réconcilié avec son passé constitue peut-être le seul moyen d'avoir un avenir</w:t>
      </w:r>
      <w:r>
        <w:rPr>
          <w:rFonts w:ascii="Candara" w:eastAsia="Times New Roman" w:hAnsi="Candara" w:cs="Times New Roman"/>
          <w:kern w:val="0"/>
          <w:lang w:eastAsia="fr-FR"/>
          <w14:ligatures w14:val="none"/>
        </w:rPr>
        <w:t> </w:t>
      </w:r>
      <w:r w:rsidRPr="00F9648F">
        <w:rPr>
          <w:rFonts w:ascii="Candara" w:eastAsia="Times New Roman" w:hAnsi="Candara" w:cs="Times New Roman"/>
          <w:kern w:val="0"/>
          <w:lang w:eastAsia="fr-FR"/>
          <w14:ligatures w14:val="none"/>
        </w:rPr>
        <w:t>», écrit le philosophe. Sur scène</w:t>
      </w:r>
      <w:r>
        <w:rPr>
          <w:rFonts w:ascii="Candara" w:eastAsia="Times New Roman" w:hAnsi="Candara" w:cs="Times New Roman"/>
          <w:kern w:val="0"/>
          <w:lang w:eastAsia="fr-FR"/>
          <w14:ligatures w14:val="none"/>
        </w:rPr>
        <w:t xml:space="preserve">, </w:t>
      </w:r>
      <w:proofErr w:type="gramStart"/>
      <w:r>
        <w:rPr>
          <w:rFonts w:ascii="Candara" w:eastAsia="Times New Roman" w:hAnsi="Candara" w:cs="Times New Roman"/>
          <w:kern w:val="0"/>
          <w:lang w:eastAsia="fr-FR"/>
          <w14:ligatures w14:val="none"/>
        </w:rPr>
        <w:t>un homme crie</w:t>
      </w:r>
      <w:proofErr w:type="gramEnd"/>
      <w:r>
        <w:rPr>
          <w:rFonts w:ascii="Candara" w:eastAsia="Times New Roman" w:hAnsi="Candara" w:cs="Times New Roman"/>
          <w:kern w:val="0"/>
          <w:lang w:eastAsia="fr-FR"/>
          <w14:ligatures w14:val="none"/>
        </w:rPr>
        <w:t xml:space="preserve"> </w:t>
      </w:r>
      <w:r w:rsidRPr="00F9648F">
        <w:rPr>
          <w:rFonts w:ascii="Candara" w:eastAsia="Times New Roman" w:hAnsi="Candara" w:cs="Times New Roman"/>
          <w:kern w:val="0"/>
          <w:lang w:eastAsia="fr-FR"/>
          <w14:ligatures w14:val="none"/>
        </w:rPr>
        <w:t>qu'il est, lui aussi, un inconsolé. Et l'incarne parfaitement : «</w:t>
      </w:r>
      <w:r>
        <w:rPr>
          <w:rFonts w:ascii="Candara" w:eastAsia="Times New Roman" w:hAnsi="Candara" w:cs="Times New Roman"/>
          <w:kern w:val="0"/>
          <w:lang w:eastAsia="fr-FR"/>
          <w14:ligatures w14:val="none"/>
        </w:rPr>
        <w:t xml:space="preserve"> </w:t>
      </w:r>
      <w:r w:rsidRPr="00F9648F">
        <w:rPr>
          <w:rFonts w:ascii="Candara" w:eastAsia="Times New Roman" w:hAnsi="Candara" w:cs="Times New Roman"/>
          <w:kern w:val="0"/>
          <w:lang w:eastAsia="fr-FR"/>
          <w14:ligatures w14:val="none"/>
        </w:rPr>
        <w:t>On me dit : "On a reconstruit votre bras." Mais ce n'est pas mon bras qu'on a reconstruit, c'est un bras. Et le bras que j'avais avant existera toujours par son absence.</w:t>
      </w:r>
      <w:r>
        <w:rPr>
          <w:rFonts w:ascii="Candara" w:eastAsia="Times New Roman" w:hAnsi="Candara" w:cs="Times New Roman"/>
          <w:kern w:val="0"/>
          <w:lang w:eastAsia="fr-FR"/>
          <w14:ligatures w14:val="none"/>
        </w:rPr>
        <w:t xml:space="preserve"> </w:t>
      </w:r>
      <w:r w:rsidRPr="00F9648F">
        <w:rPr>
          <w:rFonts w:ascii="Candara" w:eastAsia="Times New Roman" w:hAnsi="Candara" w:cs="Times New Roman"/>
          <w:kern w:val="0"/>
          <w:lang w:eastAsia="fr-FR"/>
          <w14:ligatures w14:val="none"/>
        </w:rPr>
        <w:t xml:space="preserve">» </w:t>
      </w:r>
    </w:p>
    <w:p w:rsidR="00FF15A6" w:rsidRPr="00C17F37" w:rsidRDefault="00FF15A6" w:rsidP="00FF15A6">
      <w:pPr>
        <w:pStyle w:val="Sansinterligne"/>
        <w:numPr>
          <w:ilvl w:val="0"/>
          <w:numId w:val="1"/>
        </w:numPr>
        <w:jc w:val="both"/>
        <w:rPr>
          <w:rFonts w:ascii="Candara" w:hAnsi="Candara"/>
          <w:color w:val="000000" w:themeColor="text1"/>
        </w:rPr>
      </w:pPr>
      <w:r w:rsidRPr="00C17F37">
        <w:rPr>
          <w:rFonts w:ascii="Candara" w:hAnsi="Candara"/>
          <w:color w:val="000000" w:themeColor="text1"/>
        </w:rPr>
        <w:t>Une émission de RFI, « À chaque témoin son 11 novembre » a également été construite à partir des témoignages récoltés par l'IHTP (</w:t>
      </w:r>
      <w:hyperlink r:id="rId9" w:history="1">
        <w:r w:rsidRPr="00C17F37">
          <w:rPr>
            <w:rStyle w:val="Lienhypertexte"/>
            <w:rFonts w:ascii="Candara" w:eastAsia="Times New Roman" w:hAnsi="Candara" w:cs="Times New Roman"/>
            <w:color w:val="000000" w:themeColor="text1"/>
            <w:kern w:val="0"/>
            <w:u w:val="none"/>
            <w:lang w:eastAsia="fr-FR"/>
            <w14:ligatures w14:val="none"/>
          </w:rPr>
          <w:t>https://www.rfi.fr/fr/emission/20161112-france-attentats-paris-bataclan-13novembre-temoignages</w:t>
        </w:r>
      </w:hyperlink>
      <w:r w:rsidRPr="00C17F37">
        <w:rPr>
          <w:rFonts w:ascii="Candara" w:hAnsi="Candara"/>
          <w:color w:val="000000" w:themeColor="text1"/>
        </w:rPr>
        <w:t xml:space="preserve">). </w:t>
      </w:r>
    </w:p>
    <w:p w:rsidR="00FF15A6" w:rsidRPr="00F9648F" w:rsidRDefault="00FF15A6" w:rsidP="00FF15A6">
      <w:pPr>
        <w:pStyle w:val="Paragraphedeliste"/>
        <w:numPr>
          <w:ilvl w:val="0"/>
          <w:numId w:val="1"/>
        </w:numPr>
        <w:spacing w:before="100" w:beforeAutospacing="1" w:after="100" w:afterAutospacing="1"/>
        <w:jc w:val="both"/>
        <w:rPr>
          <w:rFonts w:ascii="Candara" w:eastAsia="Times New Roman" w:hAnsi="Candara" w:cs="Times New Roman"/>
          <w:kern w:val="0"/>
          <w:lang w:eastAsia="fr-FR"/>
          <w14:ligatures w14:val="none"/>
        </w:rPr>
      </w:pPr>
      <w:r w:rsidRPr="00F9648F">
        <w:rPr>
          <w:rFonts w:ascii="Candara" w:eastAsia="Times New Roman" w:hAnsi="Candara" w:cs="Times New Roman"/>
          <w:i/>
          <w:iCs/>
          <w:kern w:val="0"/>
          <w:lang w:eastAsia="fr-FR"/>
          <w14:ligatures w14:val="none"/>
        </w:rPr>
        <w:t>Le Temps de la consolation</w:t>
      </w:r>
      <w:r w:rsidRPr="00F9648F">
        <w:rPr>
          <w:rFonts w:ascii="Candara" w:eastAsia="Times New Roman" w:hAnsi="Candara" w:cs="Times New Roman"/>
          <w:kern w:val="0"/>
          <w:lang w:eastAsia="fr-FR"/>
          <w14:ligatures w14:val="none"/>
        </w:rPr>
        <w:t>, Seuil.</w:t>
      </w:r>
    </w:p>
    <w:p w:rsidR="00FF15A6" w:rsidRPr="00F9648F" w:rsidRDefault="00FF15A6" w:rsidP="00FF15A6">
      <w:pPr>
        <w:spacing w:before="100" w:beforeAutospacing="1" w:after="100" w:afterAutospacing="1"/>
        <w:ind w:left="142"/>
        <w:jc w:val="both"/>
        <w:rPr>
          <w:rFonts w:ascii="Candara" w:eastAsia="Times New Roman" w:hAnsi="Candara" w:cs="Times New Roman"/>
          <w:b/>
          <w:bCs/>
          <w:kern w:val="0"/>
          <w:lang w:eastAsia="fr-FR"/>
          <w14:ligatures w14:val="none"/>
        </w:rPr>
      </w:pPr>
      <w:r w:rsidRPr="00F9648F">
        <w:rPr>
          <w:rFonts w:ascii="Candara" w:eastAsia="Times New Roman" w:hAnsi="Candara" w:cs="Times New Roman"/>
          <w:b/>
          <w:bCs/>
          <w:i/>
          <w:iCs/>
          <w:kern w:val="0"/>
          <w:lang w:eastAsia="fr-FR"/>
          <w14:ligatures w14:val="none"/>
        </w:rPr>
        <w:t>Les Consolantes</w:t>
      </w:r>
      <w:r w:rsidRPr="00F9648F">
        <w:rPr>
          <w:rFonts w:ascii="Candara" w:eastAsia="Times New Roman" w:hAnsi="Candara" w:cs="Times New Roman"/>
          <w:b/>
          <w:bCs/>
          <w:kern w:val="0"/>
          <w:lang w:eastAsia="fr-FR"/>
          <w14:ligatures w14:val="none"/>
        </w:rPr>
        <w:t>, de Pauline Susini jusqu'au 9 février au Théâtre 13 (75013).</w:t>
      </w:r>
    </w:p>
    <w:p w:rsidR="00FF15A6" w:rsidRDefault="00FF15A6" w:rsidP="00FF15A6"/>
    <w:p w:rsidR="00FF15A6" w:rsidRDefault="00FF15A6" w:rsidP="00FF15A6"/>
    <w:p w:rsidR="00FF15A6" w:rsidRDefault="00FF15A6"/>
    <w:sectPr w:rsidR="00FF15A6" w:rsidSect="00D250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943664"/>
    <w:multiLevelType w:val="hybridMultilevel"/>
    <w:tmpl w:val="533CA1D2"/>
    <w:lvl w:ilvl="0" w:tplc="1A28E156">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16cid:durableId="1434328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5A6"/>
    <w:rsid w:val="00231566"/>
    <w:rsid w:val="0079535E"/>
    <w:rsid w:val="00D25038"/>
    <w:rsid w:val="00FF15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6004CE2"/>
  <w15:chartTrackingRefBased/>
  <w15:docId w15:val="{7F443EB4-14A6-3747-90A8-25E3533D7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5A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F15A6"/>
  </w:style>
  <w:style w:type="paragraph" w:styleId="Paragraphedeliste">
    <w:name w:val="List Paragraph"/>
    <w:basedOn w:val="Normal"/>
    <w:uiPriority w:val="34"/>
    <w:qFormat/>
    <w:rsid w:val="00FF15A6"/>
    <w:pPr>
      <w:ind w:left="720"/>
      <w:contextualSpacing/>
    </w:pPr>
  </w:style>
  <w:style w:type="character" w:styleId="Lienhypertexte">
    <w:name w:val="Hyperlink"/>
    <w:basedOn w:val="Policepardfaut"/>
    <w:uiPriority w:val="99"/>
    <w:unhideWhenUsed/>
    <w:rsid w:val="00FF15A6"/>
    <w:rPr>
      <w:color w:val="0563C1" w:themeColor="hyperlink"/>
      <w:u w:val="single"/>
    </w:rPr>
  </w:style>
  <w:style w:type="character" w:styleId="Lienhypertextesuivivisit">
    <w:name w:val="FollowedHyperlink"/>
    <w:basedOn w:val="Policepardfaut"/>
    <w:uiPriority w:val="99"/>
    <w:semiHidden/>
    <w:unhideWhenUsed/>
    <w:rsid w:val="00FF15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beration.fr/france/2016/11/11/ces-temoignages-sont-le-debut-d-un-long-processus-historique_1527883/"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fi.fr/fr/emission/20161112-france-attentats-paris-bataclan-13novembre-temoignag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740</Words>
  <Characters>4071</Characters>
  <Application>Microsoft Office Word</Application>
  <DocSecurity>0</DocSecurity>
  <Lines>33</Lines>
  <Paragraphs>9</Paragraphs>
  <ScaleCrop>false</ScaleCrop>
  <Company/>
  <LinksUpToDate>false</LinksUpToDate>
  <CharactersWithSpaces>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 DELAGE</dc:creator>
  <cp:keywords/>
  <dc:description/>
  <cp:lastModifiedBy>Christian A. DELAGE</cp:lastModifiedBy>
  <cp:revision>2</cp:revision>
  <dcterms:created xsi:type="dcterms:W3CDTF">2024-01-30T15:01:00Z</dcterms:created>
  <dcterms:modified xsi:type="dcterms:W3CDTF">2024-02-01T16:53:00Z</dcterms:modified>
</cp:coreProperties>
</file>